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r>
      <w:r/>
    </w:p>
    <w:p>
      <w:pPr>
        <w:pStyle w:val="1_60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18"/>
        </w:rPr>
        <w:t xml:space="preserve">Załącznik nr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18"/>
        </w:rPr>
        <w:t xml:space="preserve">6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18"/>
        </w:rPr>
        <w:t xml:space="preserve">do zapytania ofertowego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  <w:highlight w:val="none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  <w:highlight w:val="none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  <w:highlight w:val="none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pieczątka wykonawcy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  <w:highlight w:val="none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jc w:val="center"/>
        <w:spacing w:lineRule="auto" w:line="36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24"/>
          <w:lang w:val="en-US"/>
        </w:rPr>
        <w:t xml:space="preserve">OŚWIADCZENIE WYKONAWCY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ustawy z dnia </w:t>
        <w:br/>
        <w:t xml:space="preserve">13 kwietnia 2022 r. o szczególnych rozwiązaniach w zakresie przeciwdziałania wspieraniu agresji na Ukrainę oraz służących ochronie bezpieczeństwa narodowego (Dz. U. poz. 835) - przesłanki wykluczenia wymieniono poniżej.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highlight w:val="none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„Art.  7.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1. 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Z postępowania o udzielenie zamówienia publicznego lub konkursu prowadzonego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 podstawie </w:t>
      </w:r>
      <w:hyperlink r:id="rId11" w:tooltip="https://sip.lex.pl/#/document/18903829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i w:val="false"/>
            <w:color w:val="0066CC"/>
            <w:sz w:val="24"/>
            <w:u w:val="single"/>
          </w:rPr>
          <w:t xml:space="preserve">ustawy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 z dnia 11 września 2019 r. - Prawo zamówień publicznych wyklucza się: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highlight w:val="none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1)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 wymienionego w wykazach określonych w </w:t>
      </w:r>
      <w:hyperlink r:id="rId12" w:tooltip="https://sip.lex.pl/#/document/6760798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13" w:tooltip="https://sip.lex.pl/#/document/6841086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2)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konkursu, którego beneficjentem rzeczywistym w rozumieniu </w:t>
      </w:r>
      <w:hyperlink r:id="rId14" w:tooltip="https://sip.lex.pl/#/document/18708093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ustawy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z dnia 1 marca 2018 r. 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przeciwdziałaniu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praniu pieniędzy oraz finansowaniu terroryzmu (Dz. U. z 2022 r. poz. 593 i 655) jest osoba wymieniona w wykazach określonych w </w:t>
      </w:r>
      <w:hyperlink r:id="rId15" w:tooltip="https://sip.lex.pl/#/document/6760798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16" w:tooltip="https://sip.lex.pl/#/document/6841086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lub będąca takim beneficjentem rzeczywistym od dnia 24 lutego 2022 r., o ile została wpisana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3)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konkursu, którego jednostką dominującą w rozumieniu </w:t>
      </w:r>
      <w:hyperlink r:id="rId17" w:tooltip="https://sip.lex.pl/#/document/16796295?unitId=art(3)ust(1)pkt(37)&amp;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3 ust. 1 pkt 37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29 września 1994 r. o rachunkowości (Dz. U. z 2021 r. poz. 217, 2105 i 2106) jest podmiot wymieniony w wykazach określonych w </w:t>
      </w:r>
      <w:hyperlink r:id="rId18" w:tooltip="https://sip.lex.pl/#/document/6760798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19" w:tooltip="https://sip.lex.pl/#/document/68410867?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wpisany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lub będący taką jednostką dominującą od dnia 24 lutego 2022 r., o ile został wpisany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2. 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Wykluczenie następuje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okres trwania okoliczności określonych w ust. 1.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3. 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 przypadku wykonawcy lub uczestnika konkursu wykluczonego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ust. 1, zamawiający odrzuca wniosek o dopuszczenie do udziału w postępowaniu o udzielnie zamówienia publicznego lub ofertę takiego wykonawcy lub uczestnika konkursu, nie zaprasza go do złożenia oferty wstępnej, oferty podlegającej negocjacjom, 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ferty dodatkowej, oferty lub oferty ostatecznej, nie zaprasza go do negocjacji lub dialogu, a także nie prowadzi z takim wykonawcą negocjacji lub dialogu, odrzuca wniosek o dopuszczenie do udziału w konkursie, nie zaprasza do złożenia pracy konkursowej lub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nie przeprowadza oceny pracy konkursowej, odpowiednio do trybu stosowanego do udzielenia zamówienia publicznego oraz etapu prowadzonego postępowania o udzielenie zamówienia publicznego.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4. 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Kontrola udzielania zamówień publicznych w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zakresie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zgodności z ust. 1 jest wykonywana zgodnie z </w:t>
      </w:r>
      <w:hyperlink r:id="rId20" w:tooltip="https://sip.lex.pl/#/document/18903829?unitId=art(596)&amp;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596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11 września 2019 r. - Prawo zamówień publicznych.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5. 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Przez ubieganie się o udzielenie zamówienia publicznego lub dopuszczenie do udziału w konkursie rozumie się odpowiednio złożenie wniosku o dopuszczenie do udziału w postępowaniu o udzielenie zamówienia publicznego lub konkursie, złożenie oferty, przystąpie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nie do negocjacji lub złożenie pracy konkursowej.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6. 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Osoba lub podmiot podlegające wykluczeniu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ust. 1, które w okresie tego wykluczenia ubiegają się o udzielenie zamówienia publicznego lub dopuszczenie do udziału w konkursie lub biorą udział w postępowaniu o udzielenie zamówienia publicznego lub w konkursie, podlegają karze pieniężnej.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7. 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Karę pieniężną, o której mowa w ust. 6, nakłada Prezes Urzędu Zamówień Publicznych, w drodze decyzji, w wysokości do 20 000 000 zł.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8. 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Wpływy z kar pieniężnych, o których mowa w ust. 6, stanowią dochód budżetu państwa.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9. 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Przepisy ust. 1-8 stosuje się do postępowania zmierzającego do udzielenia zamówienia publicznego oraz konkursów o wartości mniejszej niż kwoty określone w </w:t>
      </w:r>
      <w:hyperlink r:id="rId21" w:tooltip="https://sip.lex.pl/#/document/18903829?unitId=art(2)ust(1)&amp;cm=DOCUMENT" w:history="1">
        <w:r>
          <w:rPr>
            <w:rStyle w:val="17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2 ust. 1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11 września 2019 r. - Prawo zamówień publicznych lub z wyłączeniem stosowania tej ustawy.”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7"/>
        <w:ind w:left="0" w:firstLine="0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Oświadczam, że nie jestem osobą lub podmiotem o którym mowa w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art. 5k rozporządzenia 833/2014 dotyczącego środków ograniczających w związku z działaniami Rosji destabilizującymi sytuację na Ukrainie (Dz. Urz. UE nr L 111 z 8.4.2022, str. 1), w brzmieniu nadanym rozporządzeniem 2022/576,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tj nie należę do.: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7"/>
        <w:numPr>
          <w:ilvl w:val="1"/>
          <w:numId w:val="1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obywateli rosyjskich lub osób fizycznych lub prawnych, podmiotów lub organów z siedzibą w Rosji;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7"/>
        <w:numPr>
          <w:ilvl w:val="1"/>
          <w:numId w:val="1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prawnych, podmiotów lub organów, do których prawa własności bezpośrednio lub pośrednio w ponad 50 % należą do podmiotu, o którym mowa w lit a; lub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7"/>
        <w:numPr>
          <w:ilvl w:val="1"/>
          <w:numId w:val="1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fizycznych lub prawnych, podmiotów lub organów działających w imieniu lub pod kierunkiem podmiotu, o którym mowa w lit a lub b,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7"/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 tym podwykonawców, dostawców lub podmiotów, na których zdolności polega się w rozumieniu dyrektyw w sprawie zamówień publicznych, w przypadku gdy przypada na nich ponad 10% wartości zamówienia.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__________________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miejscowość, data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ind w:firstLine="69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podp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is i pieczątka upoważnionego/  upoważnionych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1_606"/>
        <w:ind w:firstLine="69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przedstawiciela / przedstawicieli wykonawcy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495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360"/>
        <w:rPr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</w:r>
      <w:r>
        <w:rPr>
          <w:rFonts w:asciiTheme="minorHAnsi" w:hAnsiTheme="minorHAnsi" w:eastAsiaTheme="minorHAnsi" w:cs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</w:pPr>
    <w:r>
      <w:rPr>
        <w:lang w:bidi="ar-SA"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830580"/>
              <wp:effectExtent l="0" t="0" r="0" b="7620"/>
              <wp:docPr id="1" name="Obraz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5"/>
    <w:next w:val="65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5"/>
    <w:next w:val="65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5"/>
    <w:next w:val="65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5"/>
    <w:next w:val="65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5"/>
    <w:next w:val="65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5"/>
    <w:next w:val="65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5"/>
    <w:next w:val="65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5"/>
    <w:next w:val="65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5"/>
    <w:next w:val="65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5"/>
    <w:next w:val="65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6"/>
    <w:link w:val="32"/>
    <w:uiPriority w:val="10"/>
    <w:rPr>
      <w:sz w:val="48"/>
      <w:szCs w:val="48"/>
    </w:rPr>
  </w:style>
  <w:style w:type="paragraph" w:styleId="34">
    <w:name w:val="Subtitle"/>
    <w:basedOn w:val="655"/>
    <w:next w:val="6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6"/>
    <w:link w:val="34"/>
    <w:uiPriority w:val="11"/>
    <w:rPr>
      <w:sz w:val="24"/>
      <w:szCs w:val="24"/>
    </w:rPr>
  </w:style>
  <w:style w:type="paragraph" w:styleId="36">
    <w:name w:val="Quote"/>
    <w:basedOn w:val="655"/>
    <w:next w:val="6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5"/>
    <w:next w:val="6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6"/>
    <w:link w:val="659"/>
    <w:uiPriority w:val="99"/>
  </w:style>
  <w:style w:type="character" w:styleId="43">
    <w:name w:val="Footer Char"/>
    <w:basedOn w:val="656"/>
    <w:link w:val="661"/>
    <w:uiPriority w:val="99"/>
  </w:style>
  <w:style w:type="paragraph" w:styleId="44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1"/>
    <w:uiPriority w:val="99"/>
  </w:style>
  <w:style w:type="table" w:styleId="46">
    <w:name w:val="Table Grid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6"/>
    <w:uiPriority w:val="99"/>
    <w:unhideWhenUsed/>
    <w:rPr>
      <w:vertAlign w:val="superscript"/>
    </w:rPr>
  </w:style>
  <w:style w:type="paragraph" w:styleId="176">
    <w:name w:val="endnote text"/>
    <w:basedOn w:val="6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6"/>
    <w:uiPriority w:val="99"/>
    <w:semiHidden/>
    <w:unhideWhenUsed/>
    <w:rPr>
      <w:vertAlign w:val="superscript"/>
    </w:rPr>
  </w:style>
  <w:style w:type="paragraph" w:styleId="179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rPr>
      <w:rFonts w:ascii="Times New Roman" w:hAnsi="Times New Roman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Header"/>
    <w:basedOn w:val="655"/>
    <w:link w:val="660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660" w:customStyle="1">
    <w:name w:val="Nagłówek Znak"/>
    <w:basedOn w:val="656"/>
    <w:link w:val="659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661">
    <w:name w:val="Footer"/>
    <w:basedOn w:val="655"/>
    <w:link w:val="662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662" w:customStyle="1">
    <w:name w:val="Stopka Znak"/>
    <w:basedOn w:val="656"/>
    <w:link w:val="661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1_606">
    <w:name w:val="Normalny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07">
    <w:name w:val="Akapit z listą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sip.lex.pl/#/document/18903829?cm=DOCUMENT" TargetMode="External"/><Relationship Id="rId12" Type="http://schemas.openxmlformats.org/officeDocument/2006/relationships/hyperlink" Target="https://sip.lex.pl/#/document/67607987?cm=DOCUMENT" TargetMode="External"/><Relationship Id="rId13" Type="http://schemas.openxmlformats.org/officeDocument/2006/relationships/hyperlink" Target="https://sip.lex.pl/#/document/68410867?cm=DOCUMENT" TargetMode="External"/><Relationship Id="rId14" Type="http://schemas.openxmlformats.org/officeDocument/2006/relationships/hyperlink" Target="https://sip.lex.pl/#/document/18708093?cm=DOCUMENT" TargetMode="External"/><Relationship Id="rId15" Type="http://schemas.openxmlformats.org/officeDocument/2006/relationships/hyperlink" Target="https://sip.lex.pl/#/document/67607987?cm=DOCUMENT" TargetMode="External"/><Relationship Id="rId16" Type="http://schemas.openxmlformats.org/officeDocument/2006/relationships/hyperlink" Target="https://sip.lex.pl/#/document/68410867?cm=DOCUMENT" TargetMode="External"/><Relationship Id="rId17" Type="http://schemas.openxmlformats.org/officeDocument/2006/relationships/hyperlink" Target="https://sip.lex.pl/#/document/16796295?unitId=art(3)ust(1)pkt(37)&amp;cm=DOCUMENT" TargetMode="External"/><Relationship Id="rId18" Type="http://schemas.openxmlformats.org/officeDocument/2006/relationships/hyperlink" Target="https://sip.lex.pl/#/document/67607987?cm=DOCUMENT" TargetMode="External"/><Relationship Id="rId19" Type="http://schemas.openxmlformats.org/officeDocument/2006/relationships/hyperlink" Target="https://sip.lex.pl/#/document/68410867?cm=DOCUMENT" TargetMode="External"/><Relationship Id="rId20" Type="http://schemas.openxmlformats.org/officeDocument/2006/relationships/hyperlink" Target="https://sip.lex.pl/#/document/18903829?unitId=art(596)&amp;cm=DOCUMENT" TargetMode="External"/><Relationship Id="rId21" Type="http://schemas.openxmlformats.org/officeDocument/2006/relationships/hyperlink" Target="https://sip.lex.pl/#/document/18903829?unitId=art(2)ust(1)&amp;cm=DOCU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Piotr Piątak</cp:lastModifiedBy>
  <cp:revision>3</cp:revision>
  <dcterms:created xsi:type="dcterms:W3CDTF">2023-04-03T18:35:00Z</dcterms:created>
  <dcterms:modified xsi:type="dcterms:W3CDTF">2023-04-10T21:09:17Z</dcterms:modified>
</cp:coreProperties>
</file>