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5 do Zapytania Ofertowego</w:t>
      </w:r>
      <w:r>
        <w:rPr>
          <w:rFonts w:ascii="Times New Roman" w:hAnsi="Times New Roman" w:cs="Times New Roman"/>
          <w:i/>
        </w:rPr>
        <w:t xml:space="preserve">–</w:t>
      </w:r>
      <w:r>
        <w:rPr>
          <w:rFonts w:ascii="Times New Roman" w:hAnsi="Times New Roman" w:cs="Times New Roman"/>
          <w:i/>
        </w:rPr>
        <w:t xml:space="preserve"> wzór umowy</w:t>
      </w:r>
      <w:r/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NR</w:t>
      </w:r>
      <w:r>
        <w:rPr>
          <w:rFonts w:ascii="Times New Roman" w:hAnsi="Times New Roman" w:cs="Times New Roman"/>
          <w:b/>
          <w:bCs/>
        </w:rPr>
        <w:t xml:space="preserve">………….</w:t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</w:t>
      </w:r>
      <w:r>
        <w:rPr>
          <w:rFonts w:ascii="Times New Roman" w:hAnsi="Times New Roman" w:cs="Times New Roman"/>
        </w:rPr>
        <w:t xml:space="preserve">Ustce</w:t>
      </w:r>
      <w:r>
        <w:rPr>
          <w:rFonts w:ascii="Times New Roman" w:hAnsi="Times New Roman" w:cs="Times New Roman"/>
        </w:rPr>
        <w:t xml:space="preserve"> dnia ………….. r., pomiędzy: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Nabywcą: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Gminą Miasto Ustka</w:t>
      </w:r>
      <w:r>
        <w:rPr>
          <w:rFonts w:ascii="Times New Roman" w:hAnsi="Times New Roman" w:cs="Times New Roman"/>
        </w:rPr>
        <w:t xml:space="preserve"> z siedzibą przy ul. ks. kard. S. Wyszyńskiego 3, 76-270 Ustka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  <w:bCs/>
        </w:rPr>
        <w:t xml:space="preserve">Odbiorcą: Centrum Integracji Społecznej w Ustce</w:t>
      </w:r>
      <w:r>
        <w:rPr>
          <w:rFonts w:ascii="Times New Roman" w:hAnsi="Times New Roman" w:cs="Times New Roman"/>
        </w:rPr>
        <w:t xml:space="preserve">, z siedzibą w Ustce przy ul. Wiejskiej 10, 76-270 Ustka, reprezentowanym przez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Wojciecha Błaszczyk z upoważnienia Kierownika CIS w Ustce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zwaną/ym dalej </w:t>
      </w:r>
      <w:r>
        <w:rPr>
          <w:rFonts w:ascii="Times New Roman" w:hAnsi="Times New Roman" w:cs="Times New Roman" w:eastAsiaTheme="minorHAnsi"/>
          <w:b/>
          <w:bCs/>
        </w:rPr>
        <w:t xml:space="preserve">Zamawiającym</w:t>
      </w:r>
      <w:r>
        <w:rPr>
          <w:rFonts w:ascii="Times New Roman" w:hAnsi="Times New Roman" w:cs="Times New Roman" w:eastAsiaTheme="minorHAnsi"/>
        </w:rPr>
        <w:t xml:space="preserve">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a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……………</w:t>
      </w:r>
      <w:r>
        <w:rPr>
          <w:rFonts w:ascii="Times New Roman" w:hAnsi="Times New Roman" w:cs="Times New Roman" w:eastAsiaTheme="minorHAnsi"/>
        </w:rPr>
        <w:t xml:space="preserve">………………………………</w:t>
      </w:r>
      <w:r>
        <w:rPr>
          <w:rFonts w:ascii="Times New Roman" w:hAnsi="Times New Roman" w:cs="Times New Roman" w:eastAsiaTheme="minorHAnsi"/>
        </w:rPr>
        <w:t xml:space="preserve">…………………………………..………………….</w:t>
      </w:r>
      <w:r>
        <w:rPr>
          <w:rFonts w:ascii="Times New Roman" w:hAnsi="Times New Roman" w:cs="Times New Roman" w:eastAsiaTheme="minorHAnsi"/>
        </w:rPr>
        <w:t xml:space="preserve">, zarejestrowanym pod adresem przy ul. ……………</w:t>
      </w:r>
      <w:r>
        <w:rPr>
          <w:rFonts w:ascii="Times New Roman" w:hAnsi="Times New Roman" w:cs="Times New Roman" w:eastAsiaTheme="minorHAnsi"/>
        </w:rPr>
        <w:t xml:space="preserve">…………</w:t>
      </w:r>
      <w:r>
        <w:rPr>
          <w:rFonts w:ascii="Times New Roman" w:hAnsi="Times New Roman" w:cs="Times New Roman" w:eastAsiaTheme="minorHAnsi"/>
        </w:rPr>
        <w:t xml:space="preserve">…………………………………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NIP:……………………</w:t>
      </w:r>
      <w:r>
        <w:rPr>
          <w:rFonts w:ascii="Times New Roman" w:hAnsi="Times New Roman" w:cs="Times New Roman" w:eastAsiaTheme="minorHAnsi"/>
        </w:rPr>
        <w:t xml:space="preserve">, reprezentowanym przez:……………………………………………..,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zwanym w treści umowy „</w:t>
      </w:r>
      <w:r>
        <w:rPr>
          <w:rFonts w:ascii="Times New Roman" w:hAnsi="Times New Roman" w:cs="Times New Roman" w:eastAsiaTheme="minorHAnsi"/>
          <w:b/>
          <w:bCs/>
        </w:rPr>
        <w:t xml:space="preserve">Wykonawcą</w:t>
      </w:r>
      <w:r>
        <w:rPr>
          <w:rFonts w:ascii="Times New Roman" w:hAnsi="Times New Roman" w:cs="Times New Roman" w:eastAsiaTheme="minorHAnsi"/>
        </w:rPr>
        <w:t xml:space="preserve">”,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Theme="minorHAnsi"/>
        </w:rPr>
        <w:t xml:space="preserve">Strony zawierają umowę </w:t>
      </w:r>
      <w:r>
        <w:rPr>
          <w:rFonts w:ascii="Times New Roman" w:hAnsi="Times New Roman" w:cs="Times New Roman" w:eastAsiaTheme="minorHAnsi"/>
          <w:bCs/>
        </w:rPr>
        <w:t xml:space="preserve">na </w:t>
      </w:r>
      <w:r>
        <w:rPr>
          <w:rFonts w:ascii="Times New Roman" w:hAnsi="Times New Roman" w:cs="Times New Roman" w:eastAsiaTheme="minorHAnsi"/>
          <w:bCs/>
        </w:rPr>
        <w:t xml:space="preserve">prowadzenie zajęć socjoterapeutycznych dla dzieci na terenie Miasta Ustka</w:t>
      </w:r>
      <w:r>
        <w:rPr>
          <w:rFonts w:ascii="Times New Roman" w:hAnsi="Times New Roman" w:cs="Times New Roman" w:eastAsiaTheme="minorHAnsi"/>
          <w:bCs/>
        </w:rPr>
        <w:t xml:space="preserve"> </w:t>
      </w:r>
      <w:r>
        <w:rPr>
          <w:rFonts w:ascii="Times New Roman" w:hAnsi="Times New Roman" w:cs="Times New Roman" w:eastAsiaTheme="minorHAnsi"/>
        </w:rPr>
        <w:t xml:space="preserve">w ramach projektu</w:t>
      </w:r>
      <w:r>
        <w:rPr>
          <w:rFonts w:ascii="Times New Roman" w:hAnsi="Times New Roman" w:cs="Times New Roman" w:eastAsia="Times New Roman" w:eastAsiaTheme="minorHAnsi"/>
          <w:sz w:val="28"/>
          <w:szCs w:val="32"/>
          <w:u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sz w:val="24"/>
          <w:szCs w:val="32"/>
          <w:u w:val="none"/>
        </w:rPr>
        <w:t xml:space="preserve">„</w:t>
      </w:r>
      <w:r>
        <w:rPr>
          <w:rFonts w:ascii="Times New Roman" w:hAnsi="Times New Roman" w:cs="Times New Roman" w:eastAsia="Times New Roman" w:eastAsiaTheme="minorHAnsi"/>
          <w:sz w:val="24"/>
          <w:szCs w:val="32"/>
          <w:u w:val="none"/>
        </w:rPr>
        <w:t xml:space="preserve">Usteckie Centrum Usług Społecznych</w:t>
      </w:r>
      <w:r>
        <w:rPr>
          <w:rFonts w:ascii="Times New Roman" w:hAnsi="Times New Roman" w:cs="Times New Roman" w:eastAsia="Times New Roman" w:eastAsiaTheme="minorHAnsi"/>
          <w:sz w:val="24"/>
          <w:szCs w:val="32"/>
          <w:u w:val="none"/>
        </w:rPr>
        <w:t xml:space="preserve"> II” realizowanego z Regionalnego Programu Operacyjnego Województwa Pomorskiego na lata 2014 – 2020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tabs>
          <w:tab w:val="left" w:pos="2100" w:leader="none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eastAsiaTheme="minorHAnsi"/>
          <w:bCs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tabs>
          <w:tab w:val="left" w:pos="21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Procedura prowadzona była </w:t>
      </w:r>
      <w:r>
        <w:rPr>
          <w:rFonts w:ascii="Times New Roman" w:hAnsi="Times New Roman" w:cs="Times New Roman" w:eastAsia="Times New Roman" w:eastAsiaTheme="minorHAnsi"/>
        </w:rPr>
        <w:t xml:space="preserve">w oparciu o wewnętrzne zasady udzielania zamówień poniżej 20.000 zł.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tabs>
          <w:tab w:val="left" w:pos="21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tabs>
          <w:tab w:val="left" w:pos="21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Zapytanie ofertowe zostało upublicznione na stronie Zamawiającego oraz poprzez rozesłanie mailem do Wykonawców.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Strony wspólnie ustalają: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tabs>
          <w:tab w:val="left" w:pos="2599" w:leader="none"/>
          <w:tab w:val="center" w:pos="5156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§1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tabs>
          <w:tab w:val="left" w:pos="28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  <w:color w:val="00000A"/>
          <w:sz w:val="24"/>
          <w:szCs w:val="24"/>
        </w:rPr>
        <w:t xml:space="preserve">1. Przedmiotem umowy jest </w:t>
      </w:r>
      <w:r>
        <w:rPr>
          <w:rFonts w:ascii="Times New Roman" w:hAnsi="Times New Roman" w:cs="Times New Roman" w:eastAsia="Times New Roman" w:eastAsiaTheme="minorHAns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 w:eastAsiaTheme="minorHAnsi"/>
          <w:bCs/>
        </w:rPr>
        <w:t xml:space="preserve">poprowadzenie zajęć socjoterapeutycznych dla dzieci na terenie Miasta Ustka</w:t>
      </w: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  <w:t xml:space="preserve"> w zakładanej ilości 8 godzin zegarowych w okresie od kwietnia 2022 roku do czerwca 2023 roku włącznie (łączna ilość godzin wynosi 104),</w:t>
      </w:r>
      <w:r>
        <w:rPr>
          <w:rFonts w:ascii="Times New Roman" w:hAnsi="Times New Roman" w:cs="Times New Roman" w:eastAsia="Times New Roman" w:eastAsiaTheme="minorHAnsi"/>
          <w:sz w:val="24"/>
        </w:rPr>
        <w:t xml:space="preserve"> </w:t>
      </w: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  <w:t xml:space="preserve">przy czym czas trwania zajęć powinien zostać dostosowany do zidentyfikowanych potrzeb odbiorców</w:t>
      </w:r>
      <w:r>
        <w:rPr>
          <w:rFonts w:ascii="Times New Roman" w:hAnsi="Times New Roman" w:cs="Times New Roman" w:eastAsia="Times New Roman" w:eastAsiaTheme="minorHAnsi"/>
          <w:bCs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tabs>
          <w:tab w:val="left" w:pos="284" w:leader="none"/>
        </w:tabs>
        <w:rPr>
          <w:rFonts w:ascii="Times New Roman" w:hAnsi="Times New Roman" w:cs="Times New Roman" w:eastAsia="Times New Roman"/>
          <w:color w:val="00000A"/>
        </w:rPr>
      </w:pPr>
      <w:r>
        <w:rPr>
          <w:rFonts w:ascii="Times New Roman" w:hAnsi="Times New Roman" w:cs="Times New Roman" w:eastAsia="Times New Roman" w:eastAsiaTheme="minorHAnsi"/>
          <w:color w:val="00000A"/>
          <w:sz w:val="24"/>
          <w:szCs w:val="24"/>
        </w:rPr>
        <w:t xml:space="preserve">2. Przedmiot zamówienia musi być świadczony zgodnie</w:t>
      </w:r>
      <w:r>
        <w:rPr>
          <w:rFonts w:ascii="Times New Roman" w:hAnsi="Times New Roman" w:cs="Times New Roman" w:eastAsia="Times New Roman" w:eastAsiaTheme="minorHAnsi"/>
          <w:color w:val="00000A"/>
          <w:sz w:val="24"/>
          <w:szCs w:val="24"/>
        </w:rPr>
        <w:t xml:space="preserve"> z zapisami niniejszej umowy oraz w sposób zgodny z zapytaniem ofertowym, które wraz z ofertą Wykonawcy stanowią integralną część niniejszej umowy.</w:t>
      </w:r>
      <w:r>
        <w:rPr>
          <w:rFonts w:ascii="Times New Roman" w:hAnsi="Times New Roman" w:cs="Times New Roman" w:eastAsia="Times New Roman"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tabs>
          <w:tab w:val="left" w:pos="28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  <w:color w:val="00000A"/>
          <w:sz w:val="24"/>
          <w:szCs w:val="24"/>
        </w:rPr>
        <w:t xml:space="preserve">3</w:t>
      </w:r>
      <w:r>
        <w:rPr>
          <w:rFonts w:ascii="Times New Roman" w:hAnsi="Times New Roman" w:cs="Times New Roman" w:eastAsia="Times New Roman" w:eastAsiaTheme="minorHAnsi"/>
          <w:color w:val="00000A"/>
          <w:sz w:val="24"/>
          <w:szCs w:val="24"/>
        </w:rPr>
        <w:t xml:space="preserve">. Przedmiot umowy realizowany będzie przez następujące osoby: </w:t>
      </w:r>
      <w:r>
        <w:rPr>
          <w:rFonts w:ascii="Times New Roman" w:hAnsi="Times New Roman" w:cs="Times New Roman" w:eastAsia="Times New Roman" w:eastAsiaTheme="minorHAnsi"/>
        </w:rPr>
        <w:t xml:space="preserve">...............</w:t>
      </w:r>
      <w:r>
        <w:rPr>
          <w:rFonts w:ascii="Times New Roman" w:hAnsi="Times New Roman" w:cs="Times New Roman" w:eastAsia="Times New Roman"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tabs>
          <w:tab w:val="left" w:pos="284" w:leader="none"/>
        </w:tabs>
        <w:rPr>
          <w:rFonts w:ascii="Times New Roman" w:hAnsi="Times New Roman" w:cs="Times New Roman" w:eastAsia="Times New Roman"/>
          <w:color w:val="00000A"/>
        </w:rPr>
      </w:pPr>
      <w:r>
        <w:rPr>
          <w:rFonts w:ascii="Times New Roman" w:hAnsi="Times New Roman" w:cs="Times New Roman" w:eastAsia="Times New Roman" w:eastAsiaTheme="minorHAnsi"/>
        </w:rPr>
        <w:t xml:space="preserve">4. </w:t>
      </w:r>
      <w:r>
        <w:rPr>
          <w:rFonts w:ascii="Times New Roman" w:hAnsi="Times New Roman" w:cs="Times New Roman" w:eastAsia="Times New Roman" w:eastAsiaTheme="minorHAnsi"/>
          <w:color w:val="00000A"/>
          <w:sz w:val="24"/>
          <w:szCs w:val="24"/>
        </w:rPr>
        <w:t xml:space="preserve">Wynagrodzenie godzinowe z tytułu wykonania niniejszej umowy zostało przez Strony ustalone na kwotę:   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cena netto za</w:t>
      </w:r>
      <w:r>
        <w:rPr>
          <w:rFonts w:ascii="Times New Roman" w:hAnsi="Times New Roman" w:cs="Times New Roman" w:eastAsia="Times New Roman" w:eastAsiaTheme="minorHAnsi"/>
          <w:sz w:val="24"/>
          <w:szCs w:val="24"/>
          <w:highlight w:val="none"/>
        </w:rPr>
        <w:t xml:space="preserve"> godzinę </w:t>
      </w:r>
      <w:r>
        <w:rPr>
          <w:rFonts w:ascii="Times New Roman" w:hAnsi="Times New Roman" w:cs="Times New Roman" w:eastAsia="Times New Roman" w:eastAsiaTheme="minorHAnsi"/>
          <w:sz w:val="24"/>
          <w:szCs w:val="24"/>
          <w:highlight w:val="none"/>
        </w:rPr>
        <w:t xml:space="preserve">.............. </w:t>
      </w:r>
      <w:r>
        <w:rPr>
          <w:rFonts w:ascii="Times New Roman" w:hAnsi="Times New Roman" w:cs="Times New Roman" w:eastAsia="Times New Roman" w:eastAsiaTheme="minorHAnsi"/>
          <w:sz w:val="24"/>
          <w:szCs w:val="24"/>
          <w:highlight w:val="none"/>
        </w:rPr>
        <w:t xml:space="preserve">cena brutto za godzinę  </w:t>
      </w:r>
      <w:r>
        <w:rPr>
          <w:rFonts w:ascii="Times New Roman" w:hAnsi="Times New Roman" w:cs="Times New Roman" w:eastAsia="Times New Roman" w:eastAsiaTheme="minorHAnsi"/>
          <w:sz w:val="24"/>
          <w:szCs w:val="24"/>
          <w:highlight w:val="none"/>
        </w:rPr>
        <w:t xml:space="preserve">….........................</w:t>
      </w:r>
      <w:r>
        <w:rPr>
          <w:rFonts w:ascii="Times New Roman" w:hAnsi="Times New Roman" w:cs="Times New Roman" w:eastAsia="Times New Roman" w:eastAsiaTheme="minorHAnsi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 w:eastAsia="Times New Roman" w:eastAsiaTheme="minorHAnsi"/>
        </w:rPr>
      </w:r>
      <w:r>
        <w:rPr>
          <w:rFonts w:eastAsiaTheme="minorHAnsi"/>
        </w:rPr>
      </w:r>
    </w:p>
    <w:p>
      <w:pPr>
        <w:jc w:val="both"/>
        <w:spacing w:after="0" w:afterAutospacing="0"/>
        <w:tabs>
          <w:tab w:val="left" w:pos="210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łączne wynagrodzenie brutto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zh-CN"/>
        </w:rPr>
        <w:t xml:space="preserve">................. zł 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(słownie:.....................)</w:t>
      </w:r>
      <w:r>
        <w:rPr>
          <w:rFonts w:ascii="Times New Roman" w:hAnsi="Times New Roman" w:cs="Times New Roman" w:eastAsia="Times New Roman"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tabs>
          <w:tab w:val="left" w:pos="28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</w:rPr>
        <w:t xml:space="preserve">5. </w:t>
      </w:r>
      <w:r>
        <w:rPr>
          <w:rFonts w:ascii="Times New Roman" w:hAnsi="Times New Roman" w:cs="Times New Roman" w:eastAsia="Times New Roman" w:eastAsiaTheme="minorHAnsi"/>
        </w:rPr>
        <w:t xml:space="preserve">Przedmiot umowy wykonywany będzie w wymiarze określanym przez Zamawiającego. Podane ilości godzin wykonywania mają charakter szacunkowy. Wy</w:t>
      </w:r>
      <w:r>
        <w:rPr>
          <w:rFonts w:ascii="Times New Roman" w:hAnsi="Times New Roman" w:cs="Times New Roman" w:eastAsia="Times New Roman" w:eastAsiaTheme="minorHAnsi"/>
        </w:rPr>
        <w:t xml:space="preserve">konawcy nie przysługują w stosunku do Zamawiającego roszczenia w przypadku wykonywania przedmiotu zamówienia w mniejszym wymiarze. Zamawiający zastrzega również możliwość zmiany zakładanej ilości godzin.</w:t>
      </w:r>
      <w:r>
        <w:rPr>
          <w:rFonts w:ascii="Times New Roman" w:hAnsi="Times New Roman" w:cs="Times New Roman" w:eastAsia="Times New Roman"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b/>
          <w:color w:val="00000A"/>
          <w:sz w:val="24"/>
          <w:szCs w:val="24"/>
          <w:highlight w:val="none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§2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397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1. Wykonawca zobowiązany jest do: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7"/>
        <w:numPr>
          <w:ilvl w:val="0"/>
          <w:numId w:val="17"/>
        </w:numPr>
        <w:contextualSpacing w:val="false"/>
        <w:ind w:left="511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wykonywania czynności będących przedmiotem umowy z należytą starannością, zgodnie 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br/>
        <w:t xml:space="preserve">z zapytaniem ofertowym, złożoną ofertą oraz standardami Zamawiającego, obowiązującymi w Projekcie,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7"/>
        <w:numPr>
          <w:ilvl w:val="0"/>
          <w:numId w:val="17"/>
        </w:numPr>
        <w:contextualSpacing w:val="false"/>
        <w:ind w:left="511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czuwania nad prawidłowością realizacji zawartej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7"/>
        <w:numPr>
          <w:ilvl w:val="0"/>
          <w:numId w:val="17"/>
        </w:numPr>
        <w:contextualSpacing w:val="false"/>
        <w:ind w:left="511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poinformowania uczestników zajęć, iż są one organizowane w ramach 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Projektu,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7"/>
        <w:numPr>
          <w:ilvl w:val="0"/>
          <w:numId w:val="17"/>
        </w:numPr>
        <w:contextualSpacing w:val="false"/>
        <w:ind w:left="511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udostępnienia Zamawiającemu informacji na temat realizacji przedmiotu umowy </w:t>
        <w:br/>
        <w:t xml:space="preserve">w każdym czasie i na każde żądanie Zamawiającego,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7"/>
        <w:numPr>
          <w:ilvl w:val="0"/>
          <w:numId w:val="17"/>
        </w:numPr>
        <w:contextualSpacing w:val="false"/>
        <w:ind w:left="511" w:hanging="284"/>
        <w:spacing w:lineRule="auto" w:line="240" w:after="0"/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przygotowania i prowadzenia dokumentacji </w:t>
      </w:r>
      <w:r>
        <w:rPr>
          <w:rFonts w:ascii="Times New Roman" w:hAnsi="Times New Roman" w:cs="Times New Roman" w:eastAsia="SimSun" w:eastAsiaTheme="minorHAnsi"/>
          <w:bCs/>
          <w:color w:val="00000A"/>
          <w:sz w:val="24"/>
          <w:szCs w:val="24"/>
        </w:rPr>
        <w:t xml:space="preserve">w trakcie realizacji usługi, m.in. ewidencję godzin/ karta pracy, listę obecności,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7"/>
        <w:numPr>
          <w:ilvl w:val="0"/>
          <w:numId w:val="17"/>
        </w:numPr>
        <w:contextualSpacing w:val="false"/>
        <w:ind w:left="511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przedłożenie Zamawiającemu oryginałów prowadzonej dokumentacji, o której mowa </w:t>
        <w:br/>
        <w:t xml:space="preserve">w 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ppkt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. e,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7"/>
        <w:numPr>
          <w:ilvl w:val="0"/>
          <w:numId w:val="17"/>
        </w:numPr>
        <w:contextualSpacing w:val="false"/>
        <w:ind w:left="511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stosowania logotypów na wszelkiej prowadzonej dokumentacji zgodnie z zasadami zawartymi w Wytycznych dotyczących oznaczania projektów w ramach RPO WP na lata 2014-2020.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7"/>
        <w:numPr>
          <w:ilvl w:val="0"/>
          <w:numId w:val="17"/>
        </w:numPr>
        <w:contextualSpacing w:val="false"/>
        <w:ind w:left="511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należytego zabezpieczenia i przechowywania wszelkich dokumentów dotyczących przedmiotu umowy do dnia 31 grudnia 2028r. dla instytucji krajowych i Unii Europejskiej upoważnionych do kontroli Projektu.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397" w:hanging="284"/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2. Zamawiający zastrzega sobie możliwość monitorowania sposobu wykonywania przedmiotu umowy.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§3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Wykonawca zobowiązuje się do wykorzystania danych osobowych udostępnionych mu w związku z realizacją niniejszej umowy wyłącznie do wykonania przedmiotu zamówienia.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§4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1. Zamawiający, Instytucja kontrolująca wydatkowanie środków projektowych oraz inne uprawnione podmioty mają prawo kontroli Wykonawcy odnośnie należytego wykonania postanowień umownych.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2. Wykonawca zapewni uprawnionym podmiotom kontrolującym, o których mowa w ust. 1 prawo wglądu we wszystkie dokumenty związane z realizacją przedmiotu zamówienia, w tym w dokumenty finansowe.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§5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1. Strony ustalają, że wynagrodzenie z tytułu wykonania niniejszej umowy przysługuje Wykonawcy wyłącznie za wykonanie przedmiotu zamówienia zgodnie ze złożoną ofertą, w sposób określony w zapytaniu ofertowym i niniejszej umowie.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2. </w:t>
      </w:r>
      <w:r>
        <w:rPr>
          <w:rFonts w:ascii="Times New Roman" w:hAnsi="Times New Roman" w:cs="Times New Roman" w:eastAsiaTheme="minorHAnsi"/>
        </w:rPr>
        <w:t xml:space="preserve">Wykonawcy za wykonywanie czynności określonych w § 1 przysługuje łączne wynagrodzenie w wysokości</w:t>
      </w:r>
      <w:r>
        <w:rPr>
          <w:rFonts w:ascii="Times New Roman" w:hAnsi="Times New Roman" w:cs="Times New Roman" w:eastAsiaTheme="minorHAnsi"/>
        </w:rPr>
        <w:t xml:space="preserve"> w wysokości ……. zł netto (słownie: ……………..) powiększone o podatek VAT w wysokości .....% czyli łączne wynagrodzenie brutto wynosi ............. zł (słownie: ...............................).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3. Zamawiający nie ponosi odpowiedzialności za ilość osób, która zostanie skierowana do udziału w wykonywaniu przedmiotu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4. Powyższa kwota obejmuje wszelkie kalkulacje i przedstawia ostateczną cenę za wykonywanie przedmiotu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5. Faktura/rachunek będzie płatna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 przelewem na rachunek bankowy wskazany na fakturze/rachunku w terminie do 21 dni od daty otrzymania prawidłowo wystawionej faktury / rachunku (data wpływu do Zamawiającego). Za dzień dokonania zapłaty przyjmuje się dzień obciążenia rachunku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6. Płatność za fakturę/rachunek zostanie dokonana po weryfikacji </w:t>
      </w:r>
      <w:r>
        <w:rPr>
          <w:rFonts w:ascii="Times New Roman" w:hAnsi="Times New Roman" w:cs="Times New Roman" w:eastAsia="SimSun" w:eastAsiaTheme="minorHAnsi"/>
          <w:bCs/>
          <w:color w:val="00000A"/>
          <w:sz w:val="24"/>
          <w:szCs w:val="24"/>
        </w:rPr>
        <w:t xml:space="preserve">ewidencji godzin/ kart pracy, listy obecności 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oraz otrzymaniu akceptacji koordynatora Projektu oraz głównego księgowego Zamawiającego, pod warunkiem dysponowania przez Zamawiającego środkami przekazanymi na wyodrębniony rachunek bankowy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7. W przypadku braku środków o jakich mowa w powyższym ustępie na rachunku Zamawiającego, płatność z tytułu niniejszej umowy nie będzie uznana za opóźnioną.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§6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 Zamawiający zastrzega sobie prawo do kontroli Wykonawcy w zakresie prawidłowego wykonywania ustaleń niniejszej umowy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</w:t>
      </w:r>
      <w:r>
        <w:rPr>
          <w:rFonts w:ascii="Times New Roman" w:hAnsi="Times New Roman" w:cs="Times New Roman" w:eastAsiaTheme="minorHAnsi"/>
        </w:rPr>
        <w:t xml:space="preserve">. Wykonawca zapłaci Zamawiającemu kary umowne z tytułu niewykonania zobowiązań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ascii="Times New Roman" w:hAnsi="Times New Roman" w:cs="Times New Roman" w:eastAsiaTheme="minorHAnsi"/>
        </w:rPr>
        <w:t xml:space="preserve">z </w:t>
      </w:r>
      <w:r>
        <w:rPr>
          <w:rFonts w:ascii="Times New Roman" w:hAnsi="Times New Roman" w:cs="Times New Roman" w:eastAsiaTheme="minorHAnsi"/>
        </w:rPr>
        <w:t xml:space="preserve">niniejszej umowy z przyczyn leżących wyłącznie po stronie Wykonawcy w następujących przypadkach i wysokościach: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a) za nieterminową realizację przedmiotu Umowy, wynikającą z przyczyn leżących po stronie Wykonawcy w wysokości </w:t>
      </w:r>
      <w:r>
        <w:rPr>
          <w:rFonts w:ascii="Times New Roman" w:hAnsi="Times New Roman" w:cs="Times New Roman" w:eastAsiaTheme="minorHAnsi"/>
        </w:rPr>
        <w:t xml:space="preserve">3 </w:t>
      </w:r>
      <w:r>
        <w:rPr>
          <w:rFonts w:ascii="Times New Roman" w:hAnsi="Times New Roman" w:cs="Times New Roman" w:eastAsiaTheme="minorHAnsi"/>
        </w:rPr>
        <w:t xml:space="preserve">% </w:t>
      </w:r>
      <w:r>
        <w:rPr>
          <w:rFonts w:ascii="Times New Roman" w:hAnsi="Times New Roman" w:cs="Times New Roman" w:eastAsiaTheme="minorHAnsi"/>
        </w:rPr>
        <w:t xml:space="preserve">łącznej ceny brutto</w:t>
      </w:r>
      <w:r>
        <w:rPr>
          <w:rFonts w:ascii="Times New Roman" w:hAnsi="Times New Roman" w:cs="Times New Roman" w:eastAsiaTheme="minorHAnsi"/>
        </w:rPr>
        <w:t xml:space="preserve"> za każde zdarzenie (nie wykonanie przedmiotu umowy w terminie wskazanym przez Zamawiającego)</w:t>
      </w:r>
      <w:r>
        <w:rPr>
          <w:rFonts w:ascii="Times New Roman" w:hAnsi="Times New Roman" w:cs="Times New Roman" w:eastAsiaTheme="minorHAnsi"/>
        </w:rPr>
        <w:t xml:space="preserve">, nie więcej jednak niż 30% wartości zamówienia</w:t>
      </w:r>
      <w:r>
        <w:rPr>
          <w:rFonts w:ascii="Times New Roman" w:hAnsi="Times New Roman" w:cs="Times New Roman" w:eastAsiaTheme="minorHAnsi"/>
        </w:rPr>
        <w:t xml:space="preserve"> (łączna cena brutto)</w:t>
      </w:r>
      <w:r>
        <w:rPr>
          <w:rFonts w:ascii="Times New Roman" w:hAnsi="Times New Roman" w:cs="Times New Roman" w:eastAsiaTheme="minorHAnsi"/>
        </w:rPr>
        <w:t xml:space="preserve">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  <w:t xml:space="preserve">b) za nienależyte wykonywanie </w:t>
      </w:r>
      <w:r>
        <w:rPr>
          <w:rFonts w:ascii="Times New Roman" w:hAnsi="Times New Roman" w:cs="Times New Roman" w:eastAsiaTheme="minorHAnsi"/>
        </w:rPr>
        <w:t xml:space="preserve">usługi </w:t>
      </w:r>
      <w:r>
        <w:rPr>
          <w:rFonts w:ascii="Times New Roman" w:hAnsi="Times New Roman" w:cs="Times New Roman" w:eastAsiaTheme="minorHAnsi"/>
        </w:rPr>
        <w:t xml:space="preserve">leżących po stronie Wykonawcy, w wysokości </w:t>
      </w:r>
      <w:r>
        <w:rPr>
          <w:rFonts w:ascii="Times New Roman" w:hAnsi="Times New Roman" w:cs="Times New Roman" w:eastAsiaTheme="minorHAnsi"/>
        </w:rPr>
        <w:t xml:space="preserve">10 </w:t>
      </w:r>
      <w:r>
        <w:rPr>
          <w:rFonts w:ascii="Times New Roman" w:hAnsi="Times New Roman" w:cs="Times New Roman" w:eastAsiaTheme="minorHAnsi"/>
        </w:rPr>
        <w:t xml:space="preserve">% </w:t>
      </w:r>
      <w:r>
        <w:rPr>
          <w:rFonts w:ascii="Times New Roman" w:hAnsi="Times New Roman" w:cs="Times New Roman" w:eastAsiaTheme="minorHAnsi"/>
        </w:rPr>
        <w:t xml:space="preserve">łącznej ceny brutto</w:t>
      </w:r>
      <w:r>
        <w:rPr>
          <w:rFonts w:ascii="Times New Roman" w:hAnsi="Times New Roman" w:cs="Times New Roman" w:eastAsiaTheme="minorHAnsi"/>
        </w:rPr>
        <w:t xml:space="preserve">, którego nienależyte wykonanie dotyczy, przy czym za nienależyte wykonanie części lub całości zamówienia Strony rozumieją również brak wykonania bądź odmowę wykonania przedmiotu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c) za odstąpienie od Umowy lub rozwiązanie Umowy z przyczyn leżących po stronie Wykonawcy w wysokości </w:t>
      </w:r>
      <w:r>
        <w:rPr>
          <w:rFonts w:ascii="Times New Roman" w:hAnsi="Times New Roman" w:cs="Times New Roman" w:eastAsiaTheme="minorHAnsi"/>
        </w:rPr>
        <w:t xml:space="preserve">2</w:t>
      </w:r>
      <w:r>
        <w:rPr>
          <w:rFonts w:ascii="Times New Roman" w:hAnsi="Times New Roman" w:cs="Times New Roman" w:eastAsiaTheme="minorHAnsi"/>
        </w:rPr>
        <w:t xml:space="preserve">0% wartości niezrealizowanej części Umowy</w:t>
      </w:r>
      <w:r>
        <w:rPr>
          <w:rFonts w:ascii="Times New Roman" w:hAnsi="Times New Roman" w:cs="Times New Roman" w:eastAsiaTheme="minorHAnsi"/>
        </w:rPr>
        <w:t xml:space="preserve"> wg założonej ilości godzin wykonywania przedmiotu umowy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3</w:t>
      </w:r>
      <w:r>
        <w:rPr>
          <w:rFonts w:ascii="Times New Roman" w:hAnsi="Times New Roman" w:cs="Times New Roman" w:eastAsiaTheme="minorHAnsi"/>
        </w:rPr>
        <w:t xml:space="preserve">. W przypadku gdy szkoda będzie przewyższała wysokość kary umownej, Zamawiający będzie mógł dochodzić od Wykonawcy odszkodowania na zasadach ogólnych.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4</w:t>
      </w:r>
      <w:r>
        <w:rPr>
          <w:rFonts w:ascii="Times New Roman" w:hAnsi="Times New Roman" w:cs="Times New Roman" w:eastAsiaTheme="minorHAnsi"/>
        </w:rPr>
        <w:t xml:space="preserve">. Zamawiający zapłaci Wykonawcy karę umowną za odstąpienie od Umowy z przyczyn zawinionych przez Zamawiającego w wysokości </w:t>
      </w:r>
      <w:r>
        <w:rPr>
          <w:rFonts w:ascii="Times New Roman" w:hAnsi="Times New Roman" w:cs="Times New Roman" w:eastAsiaTheme="minorHAnsi"/>
        </w:rPr>
        <w:t xml:space="preserve">20% wartości niezrealizowanej części Umowy wg założonej ilości godzin wykonywania przedmiotu umowy.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5</w:t>
      </w:r>
      <w:r>
        <w:rPr>
          <w:rFonts w:ascii="Times New Roman" w:hAnsi="Times New Roman" w:cs="Times New Roman" w:eastAsiaTheme="minorHAnsi"/>
        </w:rPr>
        <w:t xml:space="preserve">. </w:t>
      </w:r>
      <w:r>
        <w:rPr>
          <w:rFonts w:ascii="Times New Roman" w:hAnsi="Times New Roman" w:cs="Times New Roman" w:eastAsiaTheme="minorHAnsi"/>
        </w:rPr>
        <w:t xml:space="preserve">Strony zgodnie postanawiają, że ewentualne rozwiązanie umowy o dofinansowanie Projektu zawartej pomiędzy Instytucją Zarządzającą, a Zamawiającym nie jest przyczyną zawinioną przez Zamawiającego i w tym przypadku nie będą dochodz</w:t>
      </w:r>
      <w:r>
        <w:rPr>
          <w:rFonts w:ascii="Times New Roman" w:hAnsi="Times New Roman" w:cs="Times New Roman" w:eastAsiaTheme="minorHAnsi"/>
        </w:rPr>
        <w:t xml:space="preserve">ić żadnych wzajemnych roszczeń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§7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Strony przekazywać sobie będą wszelkie informacje, jakie mogą być niezbędne do realizacji celów i zadań wynikających z niniejszej umowy.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§8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1. Każdej ze stron przysługuje prawo rozwiązania Umowy ze skutkiem natychmiastowym w przypadku powtarzającego się naruszania postanowień Umowy przez drugą stronę.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2. Rozwiązanie Umowy ze skutkiem natychmiastowym poprzedzone zos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tanie pisemnym wezwaniem drugiej strony do zaprzestania naruszeń i wyznaczeniem 7 dniowego terminu na dostosowanie swojego postępowania do warunków wynikających z Umowy, przy czym możliwość odstąpienia dotyczy części zamówienia, której dotyczą naruszenia.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numPr>
          <w:ilvl w:val="0"/>
          <w:numId w:val="16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Poza przypadkami określonymi w przepisach prawa Zamawiającemu przysługuje prawo odstąpienia od umowy w następujących przypadkach: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numPr>
          <w:ilvl w:val="0"/>
          <w:numId w:val="15"/>
        </w:numPr>
        <w:ind w:left="0" w:firstLine="0"/>
        <w:jc w:val="both"/>
        <w:spacing w:lineRule="auto" w:line="240" w:after="0"/>
        <w:tabs>
          <w:tab w:val="left" w:pos="426" w:leader="none"/>
          <w:tab w:val="clear" w:pos="708" w:leader="none"/>
        </w:tabs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w przypadku ogłoszenia upadłości lub rozwiązania firmy Wykonawcy;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numPr>
          <w:ilvl w:val="0"/>
          <w:numId w:val="15"/>
        </w:numPr>
        <w:ind w:left="0" w:firstLine="0"/>
        <w:jc w:val="both"/>
        <w:spacing w:lineRule="auto" w:line="240" w:after="0"/>
        <w:tabs>
          <w:tab w:val="left" w:pos="426" w:leader="none"/>
          <w:tab w:val="clear" w:pos="708" w:leader="none"/>
        </w:tabs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w przypadku wydania nakazu zajęcia majątku firmy Wykonawcy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 w:eastAsia="SimSun"/>
          <w:color w:val="00000A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w terminie do 14 dni od dnia powzięcia wiadomości o wystąpieniu podstawy do umownego odstąpienia od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b/>
          <w:color w:val="00000A"/>
          <w:sz w:val="24"/>
          <w:szCs w:val="24"/>
          <w:highlight w:val="none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§9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Spory powstałe w wyniku realizacji niniejszej umowy Strony poddają rozstrzygnięciu sądu właściwego dla siedziby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4360"/>
        <w:keepLines/>
        <w:keepNext/>
        <w:spacing w:lineRule="auto" w:line="240" w:after="0"/>
        <w:rPr>
          <w:rFonts w:ascii="Times New Roman" w:hAnsi="Times New Roman" w:cs="Times New Roman"/>
        </w:rPr>
        <w:outlineLvl w:val="1"/>
      </w:pPr>
      <w:r>
        <w:rPr>
          <w:rFonts w:eastAsiaTheme="minorHAnsi"/>
        </w:rPr>
      </w:r>
      <w:bookmarkStart w:id="0" w:name="bookmark58"/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de-DE"/>
        </w:rPr>
        <w:t xml:space="preserve">§</w:t>
      </w:r>
      <w:bookmarkEnd w:id="0"/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de-DE"/>
        </w:rPr>
        <w:t xml:space="preserve">10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 Wszelkie zmiany niniejszej umowy, z zastrzeżeniem ust. </w:t>
      </w:r>
      <w:r>
        <w:rPr>
          <w:rFonts w:ascii="Times New Roman" w:hAnsi="Times New Roman" w:cs="Times New Roman" w:eastAsiaTheme="minorHAnsi"/>
        </w:rPr>
        <w:t xml:space="preserve">3</w:t>
      </w:r>
      <w:r>
        <w:rPr>
          <w:rFonts w:ascii="Times New Roman" w:hAnsi="Times New Roman" w:cs="Times New Roman" w:eastAsiaTheme="minorHAnsi"/>
        </w:rPr>
        <w:t xml:space="preserve">, jak również oświadczenia stron wynikające z ustaleń niniejszej umowy, wymagają formy pisemnej pod rygorem nieważności.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2. Zamawiający zastrzega możliwość wprowadzenia istotnych zmian postanowień zawartej umowy. W szczególności postanowienia umowy mogą ulec zmianie w następującym zakresie oraz na następujących warunkach: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a) zmiana Wykonawcy realizacji zamówienia w przypadku, gdy Wykonawca</w:t>
      </w:r>
      <w:r>
        <w:rPr>
          <w:rFonts w:ascii="Times New Roman" w:hAnsi="Times New Roman" w:cs="Times New Roman" w:eastAsiaTheme="minorHAnsi"/>
        </w:rPr>
        <w:t xml:space="preserve">, </w:t>
      </w:r>
      <w:r>
        <w:rPr>
          <w:rFonts w:ascii="Times New Roman" w:hAnsi="Times New Roman" w:cs="Times New Roman" w:eastAsiaTheme="minorHAnsi"/>
        </w:rPr>
        <w:t xml:space="preserve">z którym została zawarta umowa wykaże i wyjaśni, że nie jest w stani</w:t>
      </w:r>
      <w:r>
        <w:rPr>
          <w:rFonts w:ascii="Times New Roman" w:hAnsi="Times New Roman" w:cs="Times New Roman" w:eastAsiaTheme="minorHAnsi"/>
        </w:rPr>
        <w:t xml:space="preserve">e zrealizować zamówienia zgodnie z umową. Umowa może być wtedy zawarta z innym Wykonawcą na tych samych warunkach. Nowy Wykonawca musi wykazać spełnienie warunków udziału w postępowaniu oraz kryteriów oceny ofert określonych w zapytaniu ofertowym w zakresi</w:t>
      </w:r>
      <w:r>
        <w:rPr>
          <w:rFonts w:ascii="Times New Roman" w:hAnsi="Times New Roman" w:cs="Times New Roman" w:eastAsiaTheme="minorHAnsi"/>
        </w:rPr>
        <w:t xml:space="preserve">e nie mniejszym niż dotychczasowy Wykonawca. Nowy Wykonawca musi także wykazać brak podstaw do wykluczenia w zakresie określonym w zapytaniu ofertowym. Nowy Wykonawca odpowiada solidarnie z dotychczasowym Wykonawcą za zakres umowy dotychczas zrealizowany,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b) nastąpi zmiana powszechnie obowiązujących przepisów prawa w zakresie mającym wpływ na realizację przedmiotu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c) niezbędna jest zmiana sposobu, terminu i miejsca wykonywania zobowiązania, o ile zmiana taka jest konieczna w celu prawidłowego wykonywania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d) dotrzymanie przez Wykonawcę istotnych postanowień Umowy nie jest możliwe ze względu na okoliczności, na które Strony nie mają wpływu.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e) zmiana personelu (osoby realizującej przedmiot umowy), przy czym nowa osoba musi mieć kwalifikacje i doświadczenie co najmniej takie same jak osoba, która została wskazana do wykonywania przedmiotu umowy przed podpisaniem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3. Zmiany do umowy następują na pisemny wniosek jednej ze stron wraz z uzasadnieniem konieczności wprowadzenia tych zmian lub konieczność ich wprowadzenia wynika z treści aneksu do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4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 Prawem właściwym dla oceny wzajemnych praw i obowiązków </w:t>
      </w:r>
      <w:r>
        <w:rPr>
          <w:rFonts w:ascii="Times New Roman" w:hAnsi="Times New Roman" w:cs="Times New Roman" w:eastAsiaTheme="minorHAnsi"/>
        </w:rPr>
        <w:t xml:space="preserve">wynikających z niniejszej umowy</w:t>
      </w:r>
      <w:r>
        <w:rPr>
          <w:rFonts w:ascii="Times New Roman" w:hAnsi="Times New Roman" w:cs="Times New Roman" w:eastAsiaTheme="minorHAnsi"/>
        </w:rPr>
        <w:t xml:space="preserve"> jest prawo polskie.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5</w:t>
      </w:r>
      <w:r>
        <w:rPr>
          <w:rFonts w:ascii="Times New Roman" w:hAnsi="Times New Roman" w:cs="Times New Roman" w:eastAsiaTheme="minorHAnsi"/>
        </w:rPr>
        <w:t xml:space="preserve">. Jurysdykcja do rozstrzygania sporów wynikłych na tle stosowania niniejszej umowy jest po stronie sądów polskich.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6</w:t>
      </w:r>
      <w:r>
        <w:rPr>
          <w:rFonts w:ascii="Times New Roman" w:hAnsi="Times New Roman" w:cs="Times New Roman" w:eastAsiaTheme="minorHAnsi"/>
        </w:rPr>
        <w:t xml:space="preserve">. Sądem właściwym do rozstrzygania sporów wynikłych na tle stosowania niniejszej umowy jest sąd powszechny właściwy dla siedziby Zamawiającego.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7</w:t>
      </w:r>
      <w:r>
        <w:rPr>
          <w:rFonts w:ascii="Times New Roman" w:hAnsi="Times New Roman" w:cs="Times New Roman" w:eastAsiaTheme="minorHAnsi"/>
        </w:rPr>
        <w:t xml:space="preserve">. W okresie trwania niniejszej umowy strony są zobowiązane infor</w:t>
      </w:r>
      <w:r>
        <w:rPr>
          <w:rFonts w:ascii="Times New Roman" w:hAnsi="Times New Roman" w:cs="Times New Roman" w:eastAsiaTheme="minorHAnsi"/>
        </w:rPr>
        <w:t xml:space="preserve">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b/>
          <w:color w:val="00000A"/>
          <w:sz w:val="24"/>
          <w:szCs w:val="24"/>
        </w:rPr>
        <w:t xml:space="preserve">§ 11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Umowę sporządzono w dwóch jednobrzmiących egzemplarzach, po jednym dla każdej ze stron.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ZAMAWIAJĄCY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ab/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ab/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ab/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ab/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ab/>
        <w:t xml:space="preserve">                              WYKONAWCA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813" w:right="1418" w:bottom="1418" w:left="1418" w:header="340" w:footer="97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Arial Narrow">
    <w:panose1 w:val="020B060402020202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3" name="Obraz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8240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4" name="Obraz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187" r="-4" b="-186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-2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238125</wp:posOffset>
              </wp:positionV>
              <wp:extent cx="7019925" cy="752475"/>
              <wp:effectExtent l="19050" t="0" r="9525" b="0"/>
              <wp:wrapNone/>
              <wp:docPr id="1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0288;o:allowoverlap:true;o:allowincell:true;mso-position-horizontal-relative:page;mso-position-horizontal:center;mso-position-vertical-relative:page;margin-top:18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3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9925" cy="752475"/>
              <wp:effectExtent l="0" t="0" r="0" b="0"/>
              <wp:wrapNone/>
              <wp:docPr id="2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3;o:allowoverlap:true;o:allowincell:true;mso-position-horizontal-relative:page;mso-position-horizontal:center;mso-position-vertical-relative:page;margin-top:19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lowerLetter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Arial Narrow" w:hint="default"/>
        <w:sz w:val="24"/>
        <w:szCs w:val="3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068" w:firstLine="360"/>
      </w:pPr>
      <w:rPr>
        <w:u w:val="none"/>
      </w:rPr>
    </w:lvl>
    <w:lvl w:ilvl="1">
      <w:start w:val="1"/>
      <w:numFmt w:val="lowerRoman"/>
      <w:isLgl w:val="false"/>
      <w:suff w:val="tab"/>
      <w:lvlText w:val="%2."/>
      <w:lvlJc w:val="left"/>
      <w:pPr>
        <w:ind w:left="1788" w:firstLine="1080"/>
      </w:pPr>
      <w:rPr>
        <w:u w:val="none"/>
      </w:rPr>
    </w:lvl>
    <w:lvl w:ilvl="2">
      <w:start w:val="1"/>
      <w:numFmt w:val="decimal"/>
      <w:isLgl w:val="false"/>
      <w:suff w:val="tab"/>
      <w:lvlText w:val="%3."/>
      <w:lvlJc w:val="right"/>
      <w:pPr>
        <w:ind w:left="2508" w:firstLine="1800"/>
      </w:pPr>
      <w:rPr>
        <w:u w:val="none"/>
      </w:rPr>
    </w:lvl>
    <w:lvl w:ilvl="3">
      <w:start w:val="1"/>
      <w:numFmt w:val="lowerLetter"/>
      <w:isLgl w:val="false"/>
      <w:suff w:val="tab"/>
      <w:lvlText w:val="%4."/>
      <w:lvlJc w:val="left"/>
      <w:pPr>
        <w:ind w:left="3228" w:firstLine="2520"/>
      </w:pPr>
      <w:rPr>
        <w:u w:val="none"/>
      </w:rPr>
    </w:lvl>
    <w:lvl w:ilvl="4">
      <w:start w:val="1"/>
      <w:numFmt w:val="lowerRoman"/>
      <w:isLgl w:val="false"/>
      <w:suff w:val="tab"/>
      <w:lvlText w:val="%5."/>
      <w:lvlJc w:val="left"/>
      <w:pPr>
        <w:ind w:left="3948" w:firstLine="3240"/>
      </w:pPr>
      <w:rPr>
        <w:u w:val="none"/>
      </w:rPr>
    </w:lvl>
    <w:lvl w:ilvl="5">
      <w:start w:val="1"/>
      <w:numFmt w:val="decimal"/>
      <w:isLgl w:val="false"/>
      <w:suff w:val="tab"/>
      <w:lvlText w:val="%6."/>
      <w:lvlJc w:val="right"/>
      <w:pPr>
        <w:ind w:left="4668" w:firstLine="3960"/>
      </w:pPr>
      <w:rPr>
        <w:u w:val="none"/>
      </w:rPr>
    </w:lvl>
    <w:lvl w:ilvl="6">
      <w:start w:val="1"/>
      <w:numFmt w:val="lowerLetter"/>
      <w:isLgl w:val="false"/>
      <w:suff w:val="tab"/>
      <w:lvlText w:val="%7."/>
      <w:lvlJc w:val="left"/>
      <w:pPr>
        <w:ind w:left="5388" w:firstLine="4680"/>
      </w:pPr>
      <w:rPr>
        <w:u w:val="none"/>
      </w:rPr>
    </w:lvl>
    <w:lvl w:ilvl="7">
      <w:start w:val="1"/>
      <w:numFmt w:val="lowerRoman"/>
      <w:isLgl w:val="false"/>
      <w:suff w:val="tab"/>
      <w:lvlText w:val="%8."/>
      <w:lvlJc w:val="left"/>
      <w:pPr>
        <w:ind w:left="6108" w:firstLine="5400"/>
      </w:pPr>
      <w:rPr>
        <w:u w:val="none"/>
      </w:rPr>
    </w:lvl>
    <w:lvl w:ilvl="8">
      <w:start w:val="1"/>
      <w:numFmt w:val="decimal"/>
      <w:isLgl w:val="false"/>
      <w:suff w:val="tab"/>
      <w:lvlText w:val="%9."/>
      <w:lvlJc w:val="right"/>
      <w:pPr>
        <w:ind w:left="6828" w:firstLine="6120"/>
      </w:pPr>
      <w:rPr>
        <w:u w:val="none"/>
      </w:r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isLgl w:val="false"/>
      <w:suff w:val="tab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isLgl w:val="false"/>
      <w:suff w:val="tab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isLgl w:val="false"/>
      <w:suff w:val="tab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isLgl w:val="false"/>
      <w:suff w:val="tab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isLgl w:val="false"/>
      <w:suff w:val="tab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isLgl w:val="false"/>
      <w:suff w:val="tab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isLgl w:val="false"/>
      <w:suff w:val="tab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isLgl w:val="false"/>
      <w:suff w:val="tab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Calibri"/>
        <w:b w:val="false"/>
        <w:bCs w:val="false"/>
        <w:sz w:val="20"/>
        <w:szCs w:val="18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</w:pPr>
      <w:rPr>
        <w:b w:val="false"/>
        <w:bCs w:val="false"/>
        <w:sz w:val="22"/>
        <w:szCs w:val="18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rFonts w:cs="Calibri"/>
        <w:b w:val="false"/>
        <w:bCs w:val="false"/>
        <w:sz w:val="18"/>
        <w:szCs w:val="18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  <w:rPr>
        <w:rFonts w:cs="Calibri"/>
        <w:b w:val="false"/>
        <w:bCs w:val="false"/>
        <w:sz w:val="18"/>
        <w:szCs w:val="18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  <w:rPr>
        <w:rFonts w:cs="Calibri"/>
        <w:b w:val="false"/>
        <w:bCs w:val="false"/>
        <w:sz w:val="18"/>
        <w:szCs w:val="18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  <w:rPr>
        <w:rFonts w:cs="Calibri"/>
        <w:b w:val="false"/>
        <w:bCs w:val="false"/>
        <w:sz w:val="18"/>
        <w:szCs w:val="18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  <w:rPr>
        <w:rFonts w:cs="Calibri"/>
        <w:b w:val="false"/>
        <w:bCs w:val="false"/>
        <w:sz w:val="18"/>
        <w:szCs w:val="18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  <w:rPr>
        <w:rFonts w:cs="Calibri"/>
        <w:b w:val="false"/>
        <w:bCs w:val="false"/>
        <w:sz w:val="18"/>
        <w:szCs w:val="18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  <w:rPr>
        <w:rFonts w:cs="Calibri"/>
        <w:b w:val="false"/>
        <w:bCs w:val="false"/>
        <w:sz w:val="18"/>
        <w:szCs w:val="18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5" w:hanging="360"/>
        <w:tabs>
          <w:tab w:val="num" w:pos="70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false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b w:val="false"/>
        <w:bCs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SimSun" w:hint="default"/>
        <w:sz w:val="24"/>
        <w:szCs w:val="24"/>
        <w:lang w:val="pl-PL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Heading 1"/>
    <w:basedOn w:val="946"/>
    <w:next w:val="946"/>
    <w:link w:val="77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73">
    <w:name w:val="Heading 1 Char"/>
    <w:basedOn w:val="947"/>
    <w:link w:val="772"/>
    <w:uiPriority w:val="9"/>
    <w:rPr>
      <w:rFonts w:ascii="Arial" w:hAnsi="Arial" w:cs="Arial" w:eastAsia="Arial"/>
      <w:sz w:val="40"/>
      <w:szCs w:val="40"/>
    </w:rPr>
  </w:style>
  <w:style w:type="paragraph" w:styleId="774">
    <w:name w:val="Heading 2"/>
    <w:basedOn w:val="946"/>
    <w:next w:val="946"/>
    <w:link w:val="77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75">
    <w:name w:val="Heading 2 Char"/>
    <w:basedOn w:val="947"/>
    <w:link w:val="774"/>
    <w:uiPriority w:val="9"/>
    <w:rPr>
      <w:rFonts w:ascii="Arial" w:hAnsi="Arial" w:cs="Arial" w:eastAsia="Arial"/>
      <w:sz w:val="34"/>
    </w:rPr>
  </w:style>
  <w:style w:type="paragraph" w:styleId="776">
    <w:name w:val="Heading 3"/>
    <w:basedOn w:val="946"/>
    <w:next w:val="946"/>
    <w:link w:val="77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77">
    <w:name w:val="Heading 3 Char"/>
    <w:basedOn w:val="947"/>
    <w:link w:val="776"/>
    <w:uiPriority w:val="9"/>
    <w:rPr>
      <w:rFonts w:ascii="Arial" w:hAnsi="Arial" w:cs="Arial" w:eastAsia="Arial"/>
      <w:sz w:val="30"/>
      <w:szCs w:val="30"/>
    </w:rPr>
  </w:style>
  <w:style w:type="paragraph" w:styleId="778">
    <w:name w:val="Heading 4"/>
    <w:basedOn w:val="946"/>
    <w:next w:val="946"/>
    <w:link w:val="7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79">
    <w:name w:val="Heading 4 Char"/>
    <w:basedOn w:val="947"/>
    <w:link w:val="778"/>
    <w:uiPriority w:val="9"/>
    <w:rPr>
      <w:rFonts w:ascii="Arial" w:hAnsi="Arial" w:cs="Arial" w:eastAsia="Arial"/>
      <w:b/>
      <w:bCs/>
      <w:sz w:val="26"/>
      <w:szCs w:val="26"/>
    </w:rPr>
  </w:style>
  <w:style w:type="paragraph" w:styleId="780">
    <w:name w:val="Heading 5"/>
    <w:basedOn w:val="946"/>
    <w:next w:val="946"/>
    <w:link w:val="7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81">
    <w:name w:val="Heading 5 Char"/>
    <w:basedOn w:val="947"/>
    <w:link w:val="780"/>
    <w:uiPriority w:val="9"/>
    <w:rPr>
      <w:rFonts w:ascii="Arial" w:hAnsi="Arial" w:cs="Arial" w:eastAsia="Arial"/>
      <w:b/>
      <w:bCs/>
      <w:sz w:val="24"/>
      <w:szCs w:val="24"/>
    </w:rPr>
  </w:style>
  <w:style w:type="paragraph" w:styleId="782">
    <w:name w:val="Heading 6"/>
    <w:basedOn w:val="946"/>
    <w:next w:val="946"/>
    <w:link w:val="7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83">
    <w:name w:val="Heading 6 Char"/>
    <w:basedOn w:val="947"/>
    <w:link w:val="782"/>
    <w:uiPriority w:val="9"/>
    <w:rPr>
      <w:rFonts w:ascii="Arial" w:hAnsi="Arial" w:cs="Arial" w:eastAsia="Arial"/>
      <w:b/>
      <w:bCs/>
      <w:sz w:val="22"/>
      <w:szCs w:val="22"/>
    </w:rPr>
  </w:style>
  <w:style w:type="paragraph" w:styleId="784">
    <w:name w:val="Heading 7"/>
    <w:basedOn w:val="946"/>
    <w:next w:val="946"/>
    <w:link w:val="7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85">
    <w:name w:val="Heading 7 Char"/>
    <w:basedOn w:val="947"/>
    <w:link w:val="7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86">
    <w:name w:val="Heading 8"/>
    <w:basedOn w:val="946"/>
    <w:next w:val="946"/>
    <w:link w:val="7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87">
    <w:name w:val="Heading 8 Char"/>
    <w:basedOn w:val="947"/>
    <w:link w:val="786"/>
    <w:uiPriority w:val="9"/>
    <w:rPr>
      <w:rFonts w:ascii="Arial" w:hAnsi="Arial" w:cs="Arial" w:eastAsia="Arial"/>
      <w:i/>
      <w:iCs/>
      <w:sz w:val="22"/>
      <w:szCs w:val="22"/>
    </w:rPr>
  </w:style>
  <w:style w:type="paragraph" w:styleId="788">
    <w:name w:val="Heading 9"/>
    <w:basedOn w:val="946"/>
    <w:next w:val="946"/>
    <w:link w:val="7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89">
    <w:name w:val="Heading 9 Char"/>
    <w:basedOn w:val="947"/>
    <w:link w:val="788"/>
    <w:uiPriority w:val="9"/>
    <w:rPr>
      <w:rFonts w:ascii="Arial" w:hAnsi="Arial" w:cs="Arial" w:eastAsia="Arial"/>
      <w:i/>
      <w:iCs/>
      <w:sz w:val="21"/>
      <w:szCs w:val="21"/>
    </w:rPr>
  </w:style>
  <w:style w:type="paragraph" w:styleId="790">
    <w:name w:val="No Spacing"/>
    <w:qFormat/>
    <w:uiPriority w:val="1"/>
    <w:pPr>
      <w:spacing w:lineRule="auto" w:line="240" w:after="0" w:before="0"/>
    </w:pPr>
  </w:style>
  <w:style w:type="paragraph" w:styleId="791">
    <w:name w:val="Title"/>
    <w:basedOn w:val="946"/>
    <w:next w:val="946"/>
    <w:link w:val="79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92">
    <w:name w:val="Title Char"/>
    <w:basedOn w:val="947"/>
    <w:link w:val="791"/>
    <w:uiPriority w:val="10"/>
    <w:rPr>
      <w:sz w:val="48"/>
      <w:szCs w:val="48"/>
    </w:rPr>
  </w:style>
  <w:style w:type="paragraph" w:styleId="793">
    <w:name w:val="Subtitle"/>
    <w:basedOn w:val="946"/>
    <w:next w:val="946"/>
    <w:link w:val="794"/>
    <w:qFormat/>
    <w:uiPriority w:val="11"/>
    <w:rPr>
      <w:sz w:val="24"/>
      <w:szCs w:val="24"/>
    </w:rPr>
    <w:pPr>
      <w:spacing w:after="200" w:before="200"/>
    </w:pPr>
  </w:style>
  <w:style w:type="character" w:styleId="794">
    <w:name w:val="Subtitle Char"/>
    <w:basedOn w:val="947"/>
    <w:link w:val="793"/>
    <w:uiPriority w:val="11"/>
    <w:rPr>
      <w:sz w:val="24"/>
      <w:szCs w:val="24"/>
    </w:rPr>
  </w:style>
  <w:style w:type="paragraph" w:styleId="795">
    <w:name w:val="Quote"/>
    <w:basedOn w:val="946"/>
    <w:next w:val="946"/>
    <w:link w:val="796"/>
    <w:qFormat/>
    <w:uiPriority w:val="29"/>
    <w:rPr>
      <w:i/>
    </w:rPr>
    <w:pPr>
      <w:ind w:left="720" w:right="720"/>
    </w:p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6"/>
    <w:next w:val="946"/>
    <w:link w:val="79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98">
    <w:name w:val="Intense Quote Char"/>
    <w:link w:val="797"/>
    <w:uiPriority w:val="30"/>
    <w:rPr>
      <w:i/>
    </w:rPr>
  </w:style>
  <w:style w:type="character" w:styleId="799">
    <w:name w:val="Header Char"/>
    <w:basedOn w:val="947"/>
    <w:link w:val="950"/>
    <w:uiPriority w:val="99"/>
  </w:style>
  <w:style w:type="character" w:styleId="800">
    <w:name w:val="Footer Char"/>
    <w:basedOn w:val="947"/>
    <w:link w:val="959"/>
    <w:uiPriority w:val="99"/>
  </w:style>
  <w:style w:type="paragraph" w:styleId="801">
    <w:name w:val="Caption"/>
    <w:basedOn w:val="946"/>
    <w:next w:val="94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802">
    <w:name w:val="Caption Char"/>
    <w:basedOn w:val="801"/>
    <w:link w:val="959"/>
    <w:uiPriority w:val="99"/>
  </w:style>
  <w:style w:type="table" w:styleId="803">
    <w:name w:val="Table Grid"/>
    <w:basedOn w:val="94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Table Grid Light"/>
    <w:basedOn w:val="94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basedOn w:val="94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94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0">
    <w:name w:val="Grid Table 1 Light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2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2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2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2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2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2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3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3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3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3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3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3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4"/>
    <w:basedOn w:val="94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32">
    <w:name w:val="Grid Table 4 - Accent 1"/>
    <w:basedOn w:val="94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33">
    <w:name w:val="Grid Table 4 - Accent 2"/>
    <w:basedOn w:val="94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34">
    <w:name w:val="Grid Table 4 - Accent 3"/>
    <w:basedOn w:val="94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35">
    <w:name w:val="Grid Table 4 - Accent 4"/>
    <w:basedOn w:val="94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36">
    <w:name w:val="Grid Table 4 - Accent 5"/>
    <w:basedOn w:val="94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37">
    <w:name w:val="Grid Table 4 - Accent 6"/>
    <w:basedOn w:val="94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8">
    <w:name w:val="Grid Table 5 Dark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39">
    <w:name w:val="Grid Table 5 Dark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40">
    <w:name w:val="Grid Table 5 Dark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1">
    <w:name w:val="Grid Table 5 Dark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42">
    <w:name w:val="Grid Table 5 Dark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43">
    <w:name w:val="Grid Table 5 Dark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44">
    <w:name w:val="Grid Table 5 Dark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45">
    <w:name w:val="Grid Table 6 Colorful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Grid Table 7 Colorful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Grid Table 7 Colorful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Grid Table 7 Colorful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Grid Table 7 Colorful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Grid Table 7 Colorful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58">
    <w:name w:val="Grid Table 7 Colorful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59">
    <w:name w:val="List Table 1 Light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0">
    <w:name w:val="List Table 1 Light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1">
    <w:name w:val="List Table 1 Light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2">
    <w:name w:val="List Table 1 Light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3">
    <w:name w:val="List Table 1 Light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64">
    <w:name w:val="List Table 1 Light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5">
    <w:name w:val="List Table 1 Light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66">
    <w:name w:val="List Table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67">
    <w:name w:val="List Table 2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68">
    <w:name w:val="List Table 2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69">
    <w:name w:val="List Table 2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70">
    <w:name w:val="List Table 2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71">
    <w:name w:val="List Table 2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72">
    <w:name w:val="List Table 2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73">
    <w:name w:val="List Table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95">
    <w:name w:val="List Table 6 Colorful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96">
    <w:name w:val="List Table 6 Colorful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97">
    <w:name w:val="List Table 6 Colorful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98">
    <w:name w:val="List Table 6 Colorful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99">
    <w:name w:val="List Table 6 Colorful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900">
    <w:name w:val="List Table 6 Colorful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901">
    <w:name w:val="List Table 7 Colorful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3">
    <w:name w:val="List Table 7 Colorful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4">
    <w:name w:val="List Table 7 Colorful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5">
    <w:name w:val="List Table 7 Colorful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6">
    <w:name w:val="List Table 7 Colorful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7">
    <w:name w:val="List Table 7 Colorful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8">
    <w:name w:val="Lined - Accent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9">
    <w:name w:val="Lined - Accent 1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10">
    <w:name w:val="Lined - Accent 2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1">
    <w:name w:val="Lined - Accent 3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2">
    <w:name w:val="Lined - Accent 4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13">
    <w:name w:val="Lined - Accent 5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14">
    <w:name w:val="Lined - Accent 6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15">
    <w:name w:val="Bordered &amp; Lined - Accent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16">
    <w:name w:val="Bordered &amp; Lined - Accent 1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17">
    <w:name w:val="Bordered &amp; Lined - Accent 2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18">
    <w:name w:val="Bordered &amp; Lined - Accent 3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19">
    <w:name w:val="Bordered &amp; Lined - Accent 4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20">
    <w:name w:val="Bordered &amp; Lined - Accent 5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21">
    <w:name w:val="Bordered &amp; Lined - Accent 6"/>
    <w:basedOn w:val="94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22">
    <w:name w:val="Bordered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23">
    <w:name w:val="Bordered - Accent 1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24">
    <w:name w:val="Bordered - Accent 2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25">
    <w:name w:val="Bordered - Accent 3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26">
    <w:name w:val="Bordered - Accent 4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27">
    <w:name w:val="Bordered - Accent 5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28">
    <w:name w:val="Bordered - Accent 6"/>
    <w:basedOn w:val="94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929">
    <w:name w:val="footnote text"/>
    <w:basedOn w:val="946"/>
    <w:link w:val="930"/>
    <w:uiPriority w:val="99"/>
    <w:semiHidden/>
    <w:unhideWhenUsed/>
    <w:rPr>
      <w:sz w:val="18"/>
    </w:rPr>
    <w:pPr>
      <w:spacing w:lineRule="auto" w:line="240" w:after="40"/>
    </w:p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7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rPr>
      <w:sz w:val="20"/>
    </w:rPr>
    <w:pPr>
      <w:spacing w:lineRule="auto" w:line="240" w:after="0"/>
    </w:p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7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rPr>
      <w:rFonts w:ascii="Arial" w:hAnsi="Arial" w:cs="Arial" w:eastAsia="Times New Roman"/>
      <w:sz w:val="24"/>
      <w:lang w:bidi="ar-SA"/>
    </w:rPr>
  </w:style>
  <w:style w:type="character" w:styleId="947" w:default="1">
    <w:name w:val="Default Paragraph Font"/>
    <w:uiPriority w:val="1"/>
    <w:semiHidden/>
    <w:unhideWhenUsed/>
  </w:style>
  <w:style w:type="table" w:styleId="9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9" w:default="1">
    <w:name w:val="No List"/>
    <w:uiPriority w:val="99"/>
    <w:semiHidden/>
    <w:unhideWhenUsed/>
  </w:style>
  <w:style w:type="paragraph" w:styleId="950">
    <w:name w:val="Header"/>
    <w:basedOn w:val="946"/>
    <w:next w:val="951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951">
    <w:name w:val="Body Text"/>
    <w:basedOn w:val="946"/>
    <w:pPr>
      <w:spacing w:lineRule="auto" w:line="288" w:after="140"/>
    </w:pPr>
  </w:style>
  <w:style w:type="paragraph" w:styleId="952">
    <w:name w:val="List"/>
    <w:basedOn w:val="951"/>
    <w:rPr>
      <w:rFonts w:cs="Mangal"/>
    </w:rPr>
  </w:style>
  <w:style w:type="paragraph" w:styleId="953" w:customStyle="1">
    <w:name w:val="Legenda1"/>
    <w:basedOn w:val="946"/>
    <w:qFormat/>
    <w:rPr>
      <w:rFonts w:cs="Mangal"/>
      <w:i/>
      <w:iCs/>
    </w:rPr>
    <w:pPr>
      <w:spacing w:after="120" w:before="120"/>
      <w:suppressLineNumbers/>
    </w:pPr>
  </w:style>
  <w:style w:type="paragraph" w:styleId="954" w:customStyle="1">
    <w:name w:val="Indeks"/>
    <w:basedOn w:val="946"/>
    <w:qFormat/>
    <w:rPr>
      <w:rFonts w:cs="Mangal"/>
    </w:rPr>
    <w:pPr>
      <w:suppressLineNumbers/>
    </w:pPr>
  </w:style>
  <w:style w:type="paragraph" w:styleId="955" w:customStyle="1">
    <w:name w:val="Nagłówek1"/>
    <w:basedOn w:val="946"/>
    <w:pPr>
      <w:tabs>
        <w:tab w:val="center" w:pos="4536" w:leader="none"/>
        <w:tab w:val="right" w:pos="9072" w:leader="none"/>
      </w:tabs>
    </w:pPr>
  </w:style>
  <w:style w:type="paragraph" w:styleId="956" w:customStyle="1">
    <w:name w:val="Stopka1"/>
    <w:basedOn w:val="946"/>
    <w:pPr>
      <w:tabs>
        <w:tab w:val="center" w:pos="4536" w:leader="none"/>
        <w:tab w:val="right" w:pos="9072" w:leader="none"/>
      </w:tabs>
    </w:pPr>
  </w:style>
  <w:style w:type="paragraph" w:styleId="957">
    <w:name w:val="List Paragraph"/>
    <w:basedOn w:val="946"/>
    <w:link w:val="958"/>
    <w:qFormat/>
    <w:uiPriority w:val="34"/>
    <w:rPr>
      <w:rFonts w:asciiTheme="minorHAnsi" w:hAnsiTheme="minorHAnsi" w:eastAsiaTheme="minorEastAsia" w:cstheme="minorBidi"/>
      <w:sz w:val="22"/>
      <w:szCs w:val="22"/>
      <w:lang w:eastAsia="pl-PL"/>
    </w:rPr>
    <w:pPr>
      <w:contextualSpacing w:val="true"/>
      <w:ind w:left="720"/>
      <w:spacing w:lineRule="auto" w:line="276" w:after="200"/>
    </w:pPr>
  </w:style>
  <w:style w:type="character" w:styleId="958" w:customStyle="1">
    <w:name w:val="Akapit z listą Znak"/>
    <w:link w:val="957"/>
    <w:uiPriority w:val="34"/>
    <w:rPr>
      <w:rFonts w:asciiTheme="minorHAnsi" w:hAnsiTheme="minorHAnsi" w:eastAsiaTheme="minorEastAsia" w:cstheme="minorBidi"/>
      <w:sz w:val="22"/>
      <w:szCs w:val="22"/>
      <w:lang w:bidi="ar-SA" w:eastAsia="pl-PL"/>
    </w:rPr>
  </w:style>
  <w:style w:type="paragraph" w:styleId="959">
    <w:name w:val="Footer"/>
    <w:basedOn w:val="946"/>
    <w:link w:val="960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960" w:customStyle="1">
    <w:name w:val="Stopka Znak"/>
    <w:basedOn w:val="947"/>
    <w:link w:val="959"/>
    <w:uiPriority w:val="99"/>
    <w:rPr>
      <w:rFonts w:ascii="Arial" w:hAnsi="Arial" w:cs="Arial" w:eastAsia="Times New Roman"/>
      <w:sz w:val="24"/>
      <w:lang w:bidi="ar-SA"/>
    </w:rPr>
  </w:style>
  <w:style w:type="character" w:styleId="961">
    <w:name w:val="Hyperlink"/>
    <w:basedOn w:val="947"/>
    <w:uiPriority w:val="99"/>
    <w:unhideWhenUsed/>
    <w:rPr>
      <w:color w:val="0000FF" w:themeColor="hyperlink"/>
      <w:u w:val="single"/>
    </w:rPr>
  </w:style>
  <w:style w:type="character" w:styleId="962" w:customStyle="1">
    <w:name w:val="size"/>
    <w:basedOn w:val="947"/>
  </w:style>
  <w:style w:type="character" w:styleId="963">
    <w:name w:val="Unresolved Mention"/>
    <w:basedOn w:val="947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93D60D9-9128-4EB4-9C4E-7F67477E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Eunika Jędrzejewska-Pietrzyk</dc:creator>
  <dc:language>pl-PL</dc:language>
  <cp:lastModifiedBy>Piotr Piątak</cp:lastModifiedBy>
  <cp:revision>21</cp:revision>
  <dcterms:created xsi:type="dcterms:W3CDTF">2021-07-23T06:45:00Z</dcterms:created>
  <dcterms:modified xsi:type="dcterms:W3CDTF">2022-05-26T20:53:11Z</dcterms:modified>
</cp:coreProperties>
</file>